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Schwartz Aharon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40,000 shares of common stock at an exercise price equal to $3.55 per share that expire on January 20, 2030, (ii) options to purchase 50,000 shares of common stock at an exercise price equal to $1.03 per share that expire on September 7, 2032, (iii) options to purchase 61,676 shares of common stock at an exercise price equal to $1.66 per share that expire on September 29, 2033 and (iv) options to purchase 15,000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240" w:after="60"/>
        <w:jc w:val="left"/>
        <w:rPr>
          <w:bdr w:val="single" w:sz="16" w:space="1" w:color="000000"/>
        </w:rPr>
      </w:pPr>
      <w:bookmarkStart w:id="2" w:name="ex24_1.htm"/>
      <w:bookmarkStart w:id="3" w:name="ksex24_1"/>
      <w:bookmarkEnd w:id="2"/>
      <w:bookmarkEnd w:id="3"/>
      <w:r>
        <w:rPr>
          <w:bdr w:val="single" w:sz="16" w:space="1" w:color="000000"/>
        </w:rPr>
        <w:t> </w:t>
      </w:r>
      <w:r>
        <w:br w:type="page"/>
      </w:r>
    </w:p>
    <w:p>
      <w:pPr>
        <w:pStyle w:val="TextBody"/>
        <w:bidi w:val="0"/>
        <w:jc w:val="right"/>
        <w:rPr>
          <w:b/>
          <w:u w:val="single"/>
        </w:rPr>
      </w:pPr>
      <w:r>
        <w:rPr>
          <w:b/>
          <w:u w:val="single"/>
        </w:rPr>
        <w:t>Exhibit 24.1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POWER OF </w:t>
      </w:r>
      <w:r>
        <w:rPr>
          <w:rFonts w:ascii="Times New Roman;Times;Serif" w:hAnsi="Times New Roman;Times;Serif"/>
          <w:b w:val="false"/>
          <w:i w:val="false"/>
          <w:caps w:val="false"/>
          <w:smallCaps w:val="false"/>
          <w:spacing w:val="-2"/>
          <w:sz w:val="20"/>
        </w:rPr>
        <w:t>ATTORNEY</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w:t>
      </w:r>
    </w:p>
    <w:p>
      <w:pPr>
        <w:pStyle w:val="TextBody"/>
        <w:bidi w:val="0"/>
        <w:spacing w:before="0" w:after="0"/>
        <w:ind w:left="100" w:right="118"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100" w:right="117"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ind w:left="100" w:right="117"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100" w:right="118"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undersigned has caused this Power of Attorney to be executed as of 02 September </w:t>
      </w:r>
      <w:r>
        <w:rPr>
          <w:rFonts w:ascii="Times New Roman;Times;Serif" w:hAnsi="Times New Roman;Times;Serif"/>
          <w:b w:val="false"/>
          <w:i w:val="false"/>
          <w:caps w:val="false"/>
          <w:smallCaps w:val="false"/>
          <w:spacing w:val="-2"/>
          <w:sz w:val="20"/>
        </w:rPr>
        <w:t>2026.</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Aharon Schwartz, Ph.D.</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Aharon Schwartz, Ph.D.</w:t>
      </w:r>
    </w:p>
    <w:p>
      <w:pPr>
        <w:pStyle w:val="TextBody"/>
        <w:bidi w:val="0"/>
        <w:spacing w:before="0" w:after="0"/>
        <w:ind w:left="160" w:right="8714"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5184"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1209</Words>
  <Characters>6380</Characters>
  <CharactersWithSpaces>7503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